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0F" w:rsidRPr="00D42D0F" w:rsidRDefault="00D42D0F" w:rsidP="00D42D0F">
      <w:pPr>
        <w:tabs>
          <w:tab w:val="left" w:pos="1843"/>
        </w:tabs>
        <w:jc w:val="center"/>
      </w:pPr>
      <w:r w:rsidRPr="00D42D0F">
        <w:rPr>
          <w:noProof/>
        </w:rPr>
        <w:drawing>
          <wp:inline distT="0" distB="0" distL="0" distR="0">
            <wp:extent cx="603885" cy="7245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0F" w:rsidRPr="00D42D0F" w:rsidRDefault="00D42D0F" w:rsidP="00D42D0F">
      <w:pPr>
        <w:tabs>
          <w:tab w:val="left" w:pos="1843"/>
        </w:tabs>
        <w:jc w:val="center"/>
      </w:pPr>
      <w:r w:rsidRPr="00D42D0F">
        <w:t>АДМИНИСТРАЦИЯ ПЕРВОМАНСКОГО СЕЛЬСОВЕТА</w:t>
      </w:r>
    </w:p>
    <w:p w:rsidR="00D42D0F" w:rsidRPr="00D42D0F" w:rsidRDefault="00D42D0F" w:rsidP="00D42D0F">
      <w:pPr>
        <w:tabs>
          <w:tab w:val="left" w:pos="1843"/>
        </w:tabs>
        <w:jc w:val="center"/>
      </w:pPr>
      <w:r w:rsidRPr="00D42D0F">
        <w:t>МАНСКОГО РАЙОНА</w:t>
      </w:r>
    </w:p>
    <w:p w:rsidR="00D42D0F" w:rsidRPr="00D42D0F" w:rsidRDefault="00D42D0F" w:rsidP="00D42D0F">
      <w:pPr>
        <w:tabs>
          <w:tab w:val="left" w:pos="1843"/>
        </w:tabs>
        <w:jc w:val="center"/>
      </w:pPr>
      <w:r w:rsidRPr="00D42D0F">
        <w:t>КРАСНОЯРСКОГО КРАЯ</w:t>
      </w:r>
    </w:p>
    <w:p w:rsidR="00D42D0F" w:rsidRPr="00D42D0F" w:rsidRDefault="00D42D0F" w:rsidP="00D42D0F">
      <w:pPr>
        <w:tabs>
          <w:tab w:val="left" w:pos="1843"/>
        </w:tabs>
      </w:pPr>
    </w:p>
    <w:p w:rsidR="00D42D0F" w:rsidRPr="00D42D0F" w:rsidRDefault="00D42D0F" w:rsidP="00D42D0F">
      <w:pPr>
        <w:tabs>
          <w:tab w:val="left" w:pos="1843"/>
        </w:tabs>
      </w:pPr>
    </w:p>
    <w:p w:rsidR="00D42D0F" w:rsidRPr="00D42D0F" w:rsidRDefault="00D42D0F" w:rsidP="00D42D0F">
      <w:pPr>
        <w:tabs>
          <w:tab w:val="left" w:pos="1843"/>
        </w:tabs>
        <w:jc w:val="center"/>
      </w:pPr>
      <w:proofErr w:type="gramStart"/>
      <w:r w:rsidRPr="00D42D0F">
        <w:t>П</w:t>
      </w:r>
      <w:proofErr w:type="gramEnd"/>
      <w:r w:rsidRPr="00D42D0F">
        <w:t xml:space="preserve"> О С Т А Н О В Л Е Н И Е</w:t>
      </w:r>
    </w:p>
    <w:p w:rsidR="00D42D0F" w:rsidRPr="00D42D0F" w:rsidRDefault="00D42D0F" w:rsidP="00D42D0F">
      <w:pPr>
        <w:tabs>
          <w:tab w:val="left" w:pos="1843"/>
        </w:tabs>
        <w:jc w:val="center"/>
      </w:pPr>
    </w:p>
    <w:p w:rsidR="00D42D0F" w:rsidRPr="00D42D0F" w:rsidRDefault="00D42D0F" w:rsidP="00D42D0F">
      <w:pPr>
        <w:tabs>
          <w:tab w:val="left" w:pos="1843"/>
        </w:tabs>
      </w:pPr>
      <w:r w:rsidRPr="00D42D0F">
        <w:t xml:space="preserve">          </w:t>
      </w:r>
      <w:r w:rsidR="00DA6822">
        <w:t>18</w:t>
      </w:r>
      <w:r w:rsidRPr="00D42D0F">
        <w:t>.</w:t>
      </w:r>
      <w:r w:rsidR="00DA6822">
        <w:t>10</w:t>
      </w:r>
      <w:r w:rsidRPr="00D42D0F">
        <w:t xml:space="preserve">.2021г               </w:t>
      </w:r>
      <w:r>
        <w:t xml:space="preserve">                </w:t>
      </w:r>
      <w:r w:rsidRPr="00D42D0F">
        <w:t xml:space="preserve">   п.Первоманск                             № </w:t>
      </w:r>
      <w:r w:rsidR="00DA6822">
        <w:t>113</w:t>
      </w:r>
    </w:p>
    <w:p w:rsidR="00D42D0F" w:rsidRDefault="00D42D0F" w:rsidP="00D42D0F">
      <w:pPr>
        <w:pStyle w:val="ConsPlusNormal"/>
        <w:ind w:firstLine="540"/>
        <w:jc w:val="both"/>
      </w:pPr>
    </w:p>
    <w:p w:rsidR="00D42D0F" w:rsidRDefault="00D42D0F" w:rsidP="00D42D0F">
      <w:pPr>
        <w:pStyle w:val="ConsPlusNormal"/>
        <w:jc w:val="both"/>
      </w:pPr>
      <w:r>
        <w:t>Об утверждении Административного регламента предоставления муниципальной услуги "Предоставление земельных участков в аренду без проведения торгов"</w:t>
      </w:r>
    </w:p>
    <w:p w:rsidR="00D42D0F" w:rsidRDefault="00D42D0F" w:rsidP="00D42D0F">
      <w:pPr>
        <w:pStyle w:val="ConsPlusNormal"/>
        <w:ind w:firstLine="540"/>
        <w:jc w:val="both"/>
      </w:pPr>
    </w:p>
    <w:p w:rsidR="00D42D0F" w:rsidRDefault="00D42D0F" w:rsidP="00D42D0F">
      <w:pPr>
        <w:pStyle w:val="ConsPlusNormal"/>
        <w:ind w:firstLine="540"/>
        <w:jc w:val="both"/>
      </w:pPr>
      <w:r>
        <w:t xml:space="preserve"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года N 131-ФЗ "Об общих принципах организации местного самоуправления в Российской Федерации", Федеральным законом от 27.07.2010 года N 210-ФЗ "Об организации предоставления государственных и муниципальных услуг", Уставом </w:t>
      </w:r>
      <w:r w:rsidR="00E30C33">
        <w:t>Первоманского</w:t>
      </w:r>
      <w:r>
        <w:t xml:space="preserve"> сельсовета, администрация </w:t>
      </w:r>
      <w:r w:rsidR="00E30C33">
        <w:t>Первоманского</w:t>
      </w:r>
      <w:r>
        <w:t xml:space="preserve"> сельсовета ПОСТАНОВЛЯЕТ:</w:t>
      </w:r>
    </w:p>
    <w:p w:rsidR="00D42D0F" w:rsidRDefault="00D42D0F" w:rsidP="00D42D0F">
      <w:pPr>
        <w:pStyle w:val="ConsPlusNormal"/>
        <w:ind w:firstLine="540"/>
        <w:jc w:val="both"/>
      </w:pPr>
    </w:p>
    <w:p w:rsidR="00D42D0F" w:rsidRDefault="00D42D0F" w:rsidP="00D42D0F">
      <w:pPr>
        <w:pStyle w:val="ConsPlusNormal"/>
        <w:ind w:firstLine="540"/>
        <w:jc w:val="both"/>
      </w:pPr>
      <w:r>
        <w:t>1. Утвердить Административный регламент предоставления муниципальной услуги: "Предоставление земельных участков в аренду без проведения торгов", согласно приложению.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 Опубликовать настоящее постановление в информационном бюллетене "Ведомости Манского района".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D42D0F" w:rsidRDefault="00D42D0F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D42D0F" w:rsidRDefault="001D125E" w:rsidP="00D42D0F">
      <w:pPr>
        <w:pStyle w:val="ConsPlusNormal"/>
        <w:ind w:firstLine="540"/>
        <w:jc w:val="both"/>
      </w:pPr>
      <w:r>
        <w:t xml:space="preserve">Глава администрации </w:t>
      </w:r>
    </w:p>
    <w:p w:rsidR="001D125E" w:rsidRDefault="001D125E" w:rsidP="00D42D0F">
      <w:pPr>
        <w:pStyle w:val="ConsPlusNormal"/>
        <w:ind w:firstLine="540"/>
        <w:jc w:val="both"/>
      </w:pPr>
      <w:r>
        <w:t>Первоманского сельсовета                                                   Т.А. Краснослободцева</w:t>
      </w: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1D125E" w:rsidRDefault="001D125E" w:rsidP="00D42D0F">
      <w:pPr>
        <w:pStyle w:val="ConsPlusNormal"/>
        <w:ind w:firstLine="540"/>
        <w:jc w:val="both"/>
      </w:pPr>
    </w:p>
    <w:p w:rsidR="00D42D0F" w:rsidRDefault="00D42D0F" w:rsidP="00D42D0F">
      <w:pPr>
        <w:pStyle w:val="ConsPlusNormal"/>
        <w:ind w:firstLine="540"/>
        <w:jc w:val="both"/>
      </w:pPr>
    </w:p>
    <w:p w:rsidR="00D42D0F" w:rsidRDefault="00D42D0F" w:rsidP="00D42D0F">
      <w:pPr>
        <w:pStyle w:val="ConsPlusNormal"/>
        <w:jc w:val="right"/>
      </w:pPr>
      <w:r>
        <w:lastRenderedPageBreak/>
        <w:t>Приложение к Постановлению</w:t>
      </w:r>
    </w:p>
    <w:p w:rsidR="00D42D0F" w:rsidRDefault="00D42D0F" w:rsidP="00D42D0F">
      <w:pPr>
        <w:pStyle w:val="ConsPlusNormal"/>
        <w:jc w:val="right"/>
      </w:pPr>
      <w:r>
        <w:t xml:space="preserve">администрации </w:t>
      </w:r>
      <w:r w:rsidR="001D125E">
        <w:t>Первоманского</w:t>
      </w:r>
      <w:r>
        <w:t xml:space="preserve"> сельсовета</w:t>
      </w:r>
    </w:p>
    <w:p w:rsidR="00D42D0F" w:rsidRDefault="00D42D0F" w:rsidP="00D42D0F">
      <w:pPr>
        <w:pStyle w:val="ConsPlusNormal"/>
        <w:jc w:val="right"/>
      </w:pPr>
      <w:r>
        <w:t xml:space="preserve">от </w:t>
      </w:r>
      <w:r w:rsidR="00DA6822">
        <w:t>1</w:t>
      </w:r>
      <w:r>
        <w:t>8.</w:t>
      </w:r>
      <w:r w:rsidR="00DA6822">
        <w:t>10</w:t>
      </w:r>
      <w:r>
        <w:t>.20</w:t>
      </w:r>
      <w:r w:rsidR="001D125E">
        <w:t xml:space="preserve">21 года № </w:t>
      </w:r>
      <w:r w:rsidR="00DA6822">
        <w:t>113</w:t>
      </w:r>
    </w:p>
    <w:p w:rsidR="00D42D0F" w:rsidRDefault="00D42D0F" w:rsidP="00D42D0F">
      <w:pPr>
        <w:pStyle w:val="ConsPlusNormal"/>
        <w:jc w:val="center"/>
      </w:pPr>
      <w:r>
        <w:t>АДМИНИСТРАТИВНЫЙ РЕГЛАМЕНТ</w:t>
      </w:r>
    </w:p>
    <w:p w:rsidR="00D42D0F" w:rsidRDefault="00D42D0F" w:rsidP="00D42D0F">
      <w:pPr>
        <w:pStyle w:val="ConsPlusNormal"/>
        <w:jc w:val="center"/>
      </w:pPr>
      <w:r>
        <w:t>предоставления муниципальной услуги "Предоставление земельных участков в аренду без проведения торгов"</w:t>
      </w:r>
    </w:p>
    <w:p w:rsidR="00D42D0F" w:rsidRDefault="00D42D0F" w:rsidP="00D42D0F">
      <w:pPr>
        <w:pStyle w:val="ConsPlusNormal"/>
        <w:jc w:val="center"/>
      </w:pPr>
      <w:r>
        <w:t>1. Общие положения</w:t>
      </w:r>
    </w:p>
    <w:p w:rsidR="00D42D0F" w:rsidRDefault="00D42D0F" w:rsidP="00D42D0F">
      <w:pPr>
        <w:pStyle w:val="ConsPlusNormal"/>
        <w:ind w:firstLine="540"/>
        <w:jc w:val="both"/>
      </w:pPr>
      <w:r>
        <w:t>1.1. Настоящий административный регламент по предоставлению муниципальной услуги "Предоставление земельных участков в аренду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аренду без проведения торгов физическим и юридическим лицам.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1.3. Получателями муниципальной услуги (далее - заявители) являются граждане </w:t>
      </w:r>
      <w:r w:rsidR="001D125E">
        <w:t>Российской Федерации</w:t>
      </w:r>
      <w:r>
        <w:t>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1.4. Требования к порядку информирования о предоставлении муниципальной услуги.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1.4.1. Муниципальная услуга предоставляется администрацией </w:t>
      </w:r>
      <w:r w:rsidR="001D125E">
        <w:t>Первоманского</w:t>
      </w:r>
      <w:r>
        <w:t xml:space="preserve"> сельсовета Манского района Красноярского края (далее - администрация).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1.4.2.. Исполнителем муниципальной</w:t>
      </w:r>
      <w:r w:rsidR="001D125E">
        <w:t xml:space="preserve"> услуги является администрация Первоманского </w:t>
      </w:r>
      <w:r>
        <w:t>сельсовета.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Место нахождения: Россия, Красноярский край, Манский район, </w:t>
      </w:r>
      <w:r w:rsidR="001D125E">
        <w:t>Первоманский сельсовет, п. Первоманск, ул. Крупской, 9</w:t>
      </w:r>
      <w:r>
        <w:t>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Почтовый адрес: 6635</w:t>
      </w:r>
      <w:r w:rsidR="001D125E">
        <w:t>02</w:t>
      </w:r>
      <w:r>
        <w:t xml:space="preserve"> Россия, Красноярский край, Манский район, </w:t>
      </w:r>
      <w:r w:rsidR="001D125E">
        <w:t>Первоманский</w:t>
      </w:r>
      <w:r>
        <w:t xml:space="preserve"> сельсовет, </w:t>
      </w:r>
      <w:r w:rsidR="001D125E">
        <w:t>п. Первоманск, ул. Крупской, 9</w:t>
      </w:r>
      <w:r>
        <w:t>.</w:t>
      </w:r>
      <w:proofErr w:type="gramEnd"/>
    </w:p>
    <w:p w:rsidR="001D125E" w:rsidRDefault="00D42D0F" w:rsidP="00D42D0F">
      <w:pPr>
        <w:pStyle w:val="ConsPlusNormal"/>
        <w:spacing w:before="240"/>
        <w:ind w:firstLine="540"/>
        <w:jc w:val="both"/>
      </w:pPr>
      <w:r>
        <w:t xml:space="preserve">График работы: с понедельника по </w:t>
      </w:r>
      <w:r w:rsidR="001D125E">
        <w:t>пятницу</w:t>
      </w:r>
      <w:r>
        <w:t xml:space="preserve"> с 0</w:t>
      </w:r>
      <w:r w:rsidR="001D125E">
        <w:t>8</w:t>
      </w:r>
      <w:r>
        <w:t>.00 до 1</w:t>
      </w:r>
      <w:r w:rsidR="001D125E">
        <w:t>6.00 часов</w:t>
      </w:r>
      <w:r>
        <w:t xml:space="preserve">. 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Телефон/факс:8-391-49-</w:t>
      </w:r>
      <w:r w:rsidR="001D125E">
        <w:t>36166</w:t>
      </w:r>
      <w:r>
        <w:t xml:space="preserve">, адрес электронной почты </w:t>
      </w:r>
      <w:r w:rsidR="001D125E">
        <w:rPr>
          <w:lang w:val="en-US"/>
        </w:rPr>
        <w:t>pervoms</w:t>
      </w:r>
      <w:r w:rsidR="001D125E" w:rsidRPr="001D125E">
        <w:t>2012</w:t>
      </w:r>
      <w:r>
        <w:t>@mail.ru;</w:t>
      </w:r>
    </w:p>
    <w:p w:rsidR="00D42D0F" w:rsidRPr="009814E3" w:rsidRDefault="00D42D0F" w:rsidP="00D42D0F">
      <w:pPr>
        <w:pStyle w:val="ConsPlusNormal"/>
        <w:spacing w:before="240"/>
        <w:ind w:firstLine="540"/>
        <w:jc w:val="both"/>
      </w:pPr>
      <w:r>
        <w:t xml:space="preserve">Сведения о местонахождении, контактных телефонах (телефонах для справок), о графике (режиме) работы сельсовета размещены на </w:t>
      </w:r>
      <w:r w:rsidR="009814E3">
        <w:t>официальном сайте Первоманского сельсовета «</w:t>
      </w:r>
      <w:r w:rsidR="009814E3">
        <w:rPr>
          <w:lang w:val="en-US"/>
        </w:rPr>
        <w:t>pervomansk</w:t>
      </w:r>
      <w:r w:rsidR="009814E3" w:rsidRPr="009814E3">
        <w:t>.</w:t>
      </w:r>
      <w:r w:rsidR="009814E3">
        <w:rPr>
          <w:lang w:val="en-US"/>
        </w:rPr>
        <w:t>ru</w:t>
      </w:r>
      <w:r w:rsidR="009814E3">
        <w:t>»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1.4.3.Информирование по процедуре предоставления муниципальной услуги производится: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по телефону;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>- по письменным обращениям;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по электронной почте администрации;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при личном обращении граждан;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посредством размещения сведений на информационном стенде;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1.4.4. Основными требованиями к информированию заявителей являются: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достоверность и полнота информации;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четкость в изложении информации;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удобство и доступность получения информации;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оперативность предоставления информации.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1.4.5. Консультации предоставляются по вопросам, касающимся: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документов, необходимых для предоставления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порядка и сроков предоставления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хода исполнения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D42D0F" w:rsidRDefault="00D42D0F" w:rsidP="00D42D0F">
      <w:pPr>
        <w:pStyle w:val="ConsPlusNormal"/>
        <w:spacing w:before="240"/>
        <w:jc w:val="center"/>
      </w:pPr>
      <w:r>
        <w:lastRenderedPageBreak/>
        <w:t>2. Стандарт предоставления муниципальной услуги.</w:t>
      </w:r>
    </w:p>
    <w:p w:rsidR="00D42D0F" w:rsidRDefault="00D42D0F" w:rsidP="00D42D0F">
      <w:pPr>
        <w:pStyle w:val="ConsPlusNormal"/>
        <w:ind w:firstLine="540"/>
        <w:jc w:val="both"/>
      </w:pPr>
      <w:r>
        <w:t>2.1. Наименование муниципальной услуги: "Предоставление земельных участков в аренду без проведения торгов".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2.2. Муниципальная услуга предоставляется администрацией </w:t>
      </w:r>
      <w:r w:rsidR="009814E3">
        <w:t>Первоманского</w:t>
      </w:r>
      <w:r>
        <w:t xml:space="preserve"> сельсовета Манского района Красноярского края (далее - администрация).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2.3. Результатом предоставления муниципальной услуги являются: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Заключение договора аренды земельного участка;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Мотивированный отказ в предоставлении муниципальной собственности.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Принятие решения о предоставлении земельного участка, подготовка договора аренды или принятие решения об отказе в предоставлении муниципальной услуги осуществляется в течение 30 дней со дня поступления заявления;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п. 2.6. настоящего Регламента.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Гражданский кодекс Российской Федерации;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Земельный кодекс Российской Федерации;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Федеральный закон от 25.10.2001 года N 137-ФЗ "О введении в действие Земельного кодекса Российской Федерации";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Федеральный закон от 06.10.2003 года N 131-ФЗ "Об общих принципах организации местного самоуправления в Российской Федерации";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Федеральный закон от 2 мая 2006 года N 59-ФЗ "О порядке рассмотрения обращений граждан Российской Федерации";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Федеральный закон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Федеральный закон от 27 июля 2010 года N 210-ФЗ "Об организации предоставления государственных и муниципальных услуг";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- Устав </w:t>
      </w:r>
      <w:r w:rsidR="009814E3">
        <w:t>Первоманского</w:t>
      </w:r>
      <w:r>
        <w:t xml:space="preserve"> сельсовета Манского района Красноярского края;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 xml:space="preserve">- Правила землепользования и застройки </w:t>
      </w:r>
      <w:r w:rsidR="009814E3">
        <w:t>Первоманского</w:t>
      </w:r>
      <w:r>
        <w:t xml:space="preserve"> сельсовета Манского района Красноярского края;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иные нормативные правовые акты, регламентирующие правоотношения в установленной сфере.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2.6. Для предоставления муниципальной услуги необходимы следующие документы: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1. Заявление;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В заявлении о предоставлении земельного участка указываются: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3) кадастровый номер испрашиваемого земельного участка;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4) основание предоставления земельного участка без проведения торгов из числа предусмотренных пунктом 2 статьи 39.6 Земельного Кодекса РФ оснований;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6) 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7) цель использования земельного участка;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10) почтовый адрес и (или) адрес электронной почты для связи с заявителем.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 Документ, удостоверяющий личность заявителя: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2.1) паспорт гражданина РФ;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2.2) свидетельство о рождении лиц (граждан РФ), не достигших 14-летнего возраста;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2.3) временное удостоверение личности гражданина РФ по форме N 2-П;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2.4) паспорт моряка;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>2.5) дипломатический паспорт иностранного гражданина;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2.6) служебный паспорт;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2.7) удостоверение личности военнослужащего РФ;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2.8) военный билет;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2.9)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2.10) вид на жительство в РФ;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2.11) разрешение на временное проживание в РФ;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2.12) удостоверение беженца;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2.13) свидетельство о предоставлении временного убежища на территории Российской Федерации;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2.14) временное удостоверение личности гражданина Российской Федерации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2.15) общегражданский заграничный паспорт гражданина РФ (образца 1997 года).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3) выписка из ЕГРИП.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4) выписка из ЕГРЮЛ.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5) учредительные документы юридического лица: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5.1) устав;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5.2) свидетельство о государственной регистрации юридического лица;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5.3) свидетельство о постановке в налоговом органе;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5.4) письмо о присвоении кодов статистики;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5.5) документ, подтверждающий полномочия руководителя.</w:t>
      </w:r>
    </w:p>
    <w:p w:rsidR="00D42D0F" w:rsidRDefault="000310E0" w:rsidP="00D42D0F">
      <w:pPr>
        <w:pStyle w:val="ConsPlusNormal"/>
        <w:spacing w:before="240"/>
        <w:ind w:firstLine="540"/>
        <w:jc w:val="both"/>
      </w:pPr>
      <w:r>
        <w:t>3. К</w:t>
      </w:r>
      <w:r w:rsidR="00D42D0F"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4. Кадастровый паспорт земельного участка.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 Документы, подтверждающие право заявителя на приобретение земельного участка в аренду без торгов.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 случае подачи заявления о предоставлении земельного участка из земель </w:t>
      </w:r>
      <w:r>
        <w:lastRenderedPageBreak/>
        <w:t>сельскохозяйственного назначения в соответствии с подпунктом 31 пункта 2 статьи 39.6 Земельного кодекса РФ,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"Об обороте земель сельскохозяйственного назначения".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2.7. Документы, указанные в пункте 2.6. настоящего Регламента, заявитель должен представить самостоятельно, за исключением документов, указанных в подпунктах 3), 4), 7), которые подлежат представлению в рамках межведомственного информационного взаимодействия.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Указанные выше документы могут быть предоставлены с заявлением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"Интернет", с использованием федеральной государственной информационной системы "Единый портал государственных и муниципальных услуг (функций)" (в соответствии с этапами перехода предоставления муниципальных услуг в электронном виде);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2.8. Исполнитель муниципальной услуги не вправе требовать от заявителя: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- представления документов и информации, которые находятся в распоряжении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(за исключением документов, включенных в определенный частью 6 статьи 7 Федерального закона от 27 июля 2010 года N 210-ФЗ перечень документов, а также документов, выдаваемых по результатам оказания</w:t>
      </w:r>
      <w:proofErr w:type="gramEnd"/>
      <w:r>
        <w:t xml:space="preserve"> необходимых и обязательных услуг для предоставления муниципальной услуги). Заявитель имеет право представить указанные документы и информацию в орган, предоставляющий муниципальную услугу, по собственной инициативе.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предоставление указанных документов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>2.9. Требования к документам, необходимым для предоставления муниципальной услуги: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граждан, адреса их мест жительства, паспортные данные должны быть написаны полностью, с указанием контактных телефонов, юридические лица вправе оформлять заявление на фирменном бланке.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2.10. Перечень оснований для отказа в приеме документов: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1) не подлежат рассмотрению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2) отсутствие у лица, подающего заявление, полномочий на его подачу.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2.11. Основания для возврата заявления заявителю: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1) если оно не соответствует положениям пункта 2.6. настоящего Регламента;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2) подано в иной уполномоченный орган;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3) если к заявлению не приложены документы, предоставляемые в соответствии с пунктом 2.6. настоящего Регламента.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2.12. Основаниями для отказа в предоставлении муниципальной услуги являются: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настоящего Кодекса;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>
        <w:lastRenderedPageBreak/>
        <w:t>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настоящего Кодекса, и это не препятствует использованию</w:t>
      </w:r>
      <w:proofErr w:type="gramEnd"/>
      <w:r>
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t xml:space="preserve"> незавершенного строительства;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t xml:space="preserve"> для целей резервирования;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пунктом 19 статьи 39.11 настоящего Кодекса;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12) в отношении земельного участка, указанного в заявлении о его предоставлении, поступило предусмотренное подпунктом 6 пункта 4 статьи 39.11 настоящего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настоящего Кодекса и уполномоченным органом не принято решение</w:t>
      </w:r>
      <w:proofErr w:type="gramEnd"/>
      <w:r>
        <w:t xml:space="preserve"> об отказе в проведении этого аукциона по основаниям, предусмотренным пунктом 8 статьи 39.11 настоящего Кодекса;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13) в отношении земельного участка, указанного в заявлен</w:t>
      </w:r>
      <w:proofErr w:type="gramStart"/>
      <w:r>
        <w:t>ии о е</w:t>
      </w:r>
      <w:proofErr w:type="gramEnd"/>
      <w:r>
        <w:t>го предоставлении, опубликовано и размещено в соответствии с подпунктом 1 пункта 1 статьи 39.18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настоящего Кодекса;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19) предоставление земельного участка на заявленном виде прав не допускается;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20) в отношении земельного участка, указанного в заявлен</w:t>
      </w:r>
      <w:proofErr w:type="gramStart"/>
      <w:r>
        <w:t>ии о е</w:t>
      </w:r>
      <w:proofErr w:type="gramEnd"/>
      <w:r>
        <w:t>го предоставлении, не установлен вид разрешенного использования;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22) в отношении земельного участка, указанного в заявлен</w:t>
      </w:r>
      <w:proofErr w:type="gramStart"/>
      <w:r>
        <w:t>ии о е</w:t>
      </w:r>
      <w:proofErr w:type="gramEnd"/>
      <w: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t xml:space="preserve"> сносу или реконструкции;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24) границы земельного участка, указанного в заявлен</w:t>
      </w:r>
      <w:proofErr w:type="gramStart"/>
      <w:r>
        <w:t>ии о е</w:t>
      </w:r>
      <w:proofErr w:type="gramEnd"/>
      <w: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2.12. Предоставление муниципальной услуги осуществляется бесплатно.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- 20 минут.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2.14. Срок регистрации запроса заявителя о предоставлении муниципальной услуги - не более 20 минут.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2.15.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2.16. Показатели доступности и качества муниципальной услуги: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2.16.1. Показателями доступности муниципальной услуги являются: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2.16.2. Показателями качества муниципальной услуги являются: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1) соблюдение стандарта предоставления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>2) соблюдение сроков предоставления муниципальной услуги в соответствии с настоящим Регламентом;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D42D0F" w:rsidRDefault="00D42D0F" w:rsidP="00D42D0F">
      <w:pPr>
        <w:pStyle w:val="ConsPlusNormal"/>
        <w:spacing w:before="240"/>
        <w:jc w:val="center"/>
      </w:pPr>
      <w:r>
        <w:t>3. Состав, последовательность и сроки выполнения административных процедур, требования к порядку их выполнения.</w:t>
      </w:r>
    </w:p>
    <w:p w:rsidR="00D42D0F" w:rsidRDefault="00D42D0F" w:rsidP="00D42D0F">
      <w:pPr>
        <w:pStyle w:val="ConsPlusNormal"/>
        <w:ind w:firstLine="540"/>
        <w:jc w:val="both"/>
      </w:pPr>
      <w:r>
        <w:t xml:space="preserve">Основанием для начала предоставления Муниципальной услуги является обращение заявителя (его представителя, доверенного лица) в администрацию </w:t>
      </w:r>
      <w:r w:rsidR="009814E3">
        <w:t>Первоманского</w:t>
      </w:r>
      <w:r>
        <w:t xml:space="preserve"> сельсовета Манского района с заявлением о предоставлении муниципальной услуге и приложением необходимых документов.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прием и регистрация заявления с документами;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рассмотрение заявления с предоставленными документами и в случаях, установленных земельным законодательством возврат его заявителю;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заключение договора аренды земельного участка;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принятие решения об отказе в предоставлении муниципальной услуге.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3.1.1. Административная процедура "Прием и регистрация заявления с документами".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Основанием для начала предоставления муниципальной услуги является обращение заявителя в администрацию </w:t>
      </w:r>
      <w:r w:rsidR="009814E3">
        <w:t>Первоманского</w:t>
      </w:r>
      <w:r>
        <w:t xml:space="preserve"> сельсовета с заявлением на имя главы </w:t>
      </w:r>
      <w:r w:rsidR="009814E3">
        <w:t>Первоманского</w:t>
      </w:r>
      <w:r>
        <w:t xml:space="preserve"> сельсовета (с приложенными документами, указанными в пункте с 2.6 настоящего Регламента). Прием заявления с документами осуществляется специалистом администрации в соответствии с графиком приема.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а) устанавливает личность Заявителя или полномочия его представителя;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Время на проведение указанных в настоящем пункте действий не должно превышать 30 минут.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Заявление с документами в день его подачи регистрируется специалистом, ответственным за регистрации корреспонденции, и в этот же день передается Главе </w:t>
      </w:r>
      <w:r w:rsidR="009814E3">
        <w:t>Первоманского</w:t>
      </w:r>
      <w:r>
        <w:t xml:space="preserve"> сельсовета Манского района.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После рассмотрения заявления главой </w:t>
      </w:r>
      <w:r w:rsidR="009814E3">
        <w:t>Первоманского</w:t>
      </w:r>
      <w:r>
        <w:t xml:space="preserve"> сельсовета или лицом, его замещающим, заявление с документами передается специалисту администрации, уполномоченному на рассмотрение заявления. Срок административного действия -2 рабочих дня с момента регистрации заявления.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 xml:space="preserve">Результатом административной процедуры является поступление заявления с резолюцией главы </w:t>
      </w:r>
      <w:r w:rsidR="009814E3">
        <w:t>Первоманского</w:t>
      </w:r>
      <w:r>
        <w:t xml:space="preserve"> сельсовета или лицом, его замещающим на исполнение специалисту </w:t>
      </w:r>
      <w:proofErr w:type="gramStart"/>
      <w:r>
        <w:t>администрации</w:t>
      </w:r>
      <w:proofErr w:type="gramEnd"/>
      <w:r>
        <w:t xml:space="preserve"> уполномоченному на рассмотрение заявления.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3.1.2. Административная процедура "Рассмотрение заявления с предоставленными документами и в случаях, установленных земельным законодательством возврат его заявителю.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Результатом административного действия является получение ответственным специалистом документов на исполнение.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Ответственный специалист анализирует представленные документы, в случае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в соответствии с нормами действующего земельного законодательства.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По итогам рассмотрения заявления в случаях, указанных в пункте 2.11. настоящего Регламента, специалист администрации готовит письмо о возврате заявления заявителю. Срок административного действия - 10 дней.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3.1.3. Административная процедура "Принятие решения об отказе в предоставлении муниципальной услуги".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 предоставлении Муниципальной услуги ответственный исполнитель,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9814E3">
        <w:t>Первоманского</w:t>
      </w:r>
      <w:r>
        <w:t xml:space="preserve"> сельсовета.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Срок административного действия не превышает - 15 дней с момента поступления документов на исполнение.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После подписания главой </w:t>
      </w:r>
      <w:r w:rsidR="009814E3">
        <w:t>Первоманского</w:t>
      </w:r>
      <w:r>
        <w:t xml:space="preserve"> сельсовета (лицом, его замещающим) мотивированный отказ поступает специалисту администрации ответственному за регистрации корреспонденции,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заявителю мотивированного отказа.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Срок административной процедуры - 30 дней с момента регистрации заявления.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3.1.4. Административная процедура "Заключение договора аренды земельного участка".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отказа в предоставлении муниципальной услуги, если не требуется образование испрашиваемого земельного участка или уточнение его границ </w:t>
      </w:r>
      <w:r>
        <w:lastRenderedPageBreak/>
        <w:t>специалист администрации подготавливает в трех экземплярах проект договора аренды земельного участка.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Подписанный договор аренды, в течение 2-х рабочих дней направляется Заявителю на подписание по почте или иным доступным способом, либо выдается лично заявителю (представителю заявителя).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направленный заявителю договор аренды земельного участка.</w:t>
      </w:r>
    </w:p>
    <w:p w:rsidR="00D42D0F" w:rsidRDefault="00D42D0F" w:rsidP="00D42D0F">
      <w:pPr>
        <w:pStyle w:val="ConsPlusNormal"/>
        <w:spacing w:before="240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D42D0F" w:rsidRDefault="00D42D0F" w:rsidP="00D42D0F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исполнением Регламента при предоставлении муниципальной услуги осуществляется Главой </w:t>
      </w:r>
      <w:r w:rsidR="009814E3">
        <w:t>Первоманского</w:t>
      </w:r>
      <w:r>
        <w:t xml:space="preserve"> сельсовета.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D42D0F" w:rsidRDefault="00D42D0F" w:rsidP="00D42D0F">
      <w:pPr>
        <w:pStyle w:val="ConsPlusNormal"/>
        <w:spacing w:before="240"/>
        <w:jc w:val="center"/>
      </w:pPr>
      <w:r>
        <w:t>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услуги.</w:t>
      </w:r>
    </w:p>
    <w:p w:rsidR="00D42D0F" w:rsidRDefault="00D42D0F" w:rsidP="00D42D0F">
      <w:pPr>
        <w:pStyle w:val="ConsPlusNormal"/>
        <w:ind w:firstLine="540"/>
        <w:jc w:val="both"/>
      </w:pPr>
      <w: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5.2. Предметом обжалования являются: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нарушение срока предоставления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5.3. Порядок подачи и рассмотрения жалобы: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</w:t>
      </w:r>
      <w:r w:rsidR="009814E3">
        <w:t>Первоманского</w:t>
      </w:r>
      <w:r>
        <w:t xml:space="preserve"> сельсовета. Жалоба может быть направлена по почте, а также может быть принята при личном приеме заявителя.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5.3.1. Жалоба должна содержать: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5.3.2. Сроки рассмотрения жалобы.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5 рабочих дней со дня ее регистрации.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5.3.3. Перечень оснований для приостановления рассмотрения жалобы: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</w:t>
      </w:r>
      <w:r>
        <w:lastRenderedPageBreak/>
        <w:t>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proofErr w:type="gramStart"/>
      <w: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письменное обращение.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>5.7. Порядок обжалования решения по жалобе.</w:t>
      </w:r>
    </w:p>
    <w:p w:rsidR="00D42D0F" w:rsidRDefault="00D42D0F" w:rsidP="00D42D0F">
      <w:pPr>
        <w:pStyle w:val="ConsPlusNormal"/>
        <w:spacing w:before="240"/>
        <w:ind w:firstLine="540"/>
        <w:jc w:val="both"/>
      </w:pPr>
      <w:r>
        <w:t xml:space="preserve">Заявитель вправе обжаловать решение, действие (бездействие) должностных лиц администрации </w:t>
      </w:r>
      <w:r w:rsidR="009814E3">
        <w:t>Первоманского</w:t>
      </w:r>
      <w:r>
        <w:t xml:space="preserve"> сельсовета Манского района в судебном порядке в сроки, установленные действующим законодательством.</w:t>
      </w:r>
    </w:p>
    <w:p w:rsidR="00F124FB" w:rsidRDefault="00F124FB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p w:rsidR="006A13E5" w:rsidRDefault="006A13E5"/>
    <w:sectPr w:rsidR="006A13E5" w:rsidSect="00F1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2D0F"/>
    <w:rsid w:val="000310E0"/>
    <w:rsid w:val="001A4C0C"/>
    <w:rsid w:val="001D125E"/>
    <w:rsid w:val="001E5EE5"/>
    <w:rsid w:val="003C6959"/>
    <w:rsid w:val="005555B4"/>
    <w:rsid w:val="00584AAC"/>
    <w:rsid w:val="0066346F"/>
    <w:rsid w:val="006A13E5"/>
    <w:rsid w:val="006A3C43"/>
    <w:rsid w:val="007F42F8"/>
    <w:rsid w:val="00850505"/>
    <w:rsid w:val="008D7ABA"/>
    <w:rsid w:val="009814E3"/>
    <w:rsid w:val="00AC1E75"/>
    <w:rsid w:val="00C32C7E"/>
    <w:rsid w:val="00D42D0F"/>
    <w:rsid w:val="00DA6822"/>
    <w:rsid w:val="00E30C33"/>
    <w:rsid w:val="00E45DCA"/>
    <w:rsid w:val="00F06458"/>
    <w:rsid w:val="00F1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1E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E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rsid w:val="00D42D0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2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9</cp:revision>
  <cp:lastPrinted>2021-10-18T02:27:00Z</cp:lastPrinted>
  <dcterms:created xsi:type="dcterms:W3CDTF">2021-07-08T02:11:00Z</dcterms:created>
  <dcterms:modified xsi:type="dcterms:W3CDTF">2021-10-18T02:30:00Z</dcterms:modified>
</cp:coreProperties>
</file>